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794505" w14:textId="77777777" w:rsidR="0028222B" w:rsidRPr="006A032B" w:rsidRDefault="0028222B" w:rsidP="00B446D3">
      <w:pPr>
        <w:pStyle w:val="Subtitle"/>
        <w:rPr>
          <w:b/>
          <w:bCs/>
          <w:i/>
          <w:iCs/>
          <w:sz w:val="44"/>
          <w:szCs w:val="44"/>
        </w:rPr>
      </w:pPr>
      <w:r w:rsidRPr="006A032B">
        <w:rPr>
          <w:b/>
          <w:bCs/>
          <w:i/>
          <w:iCs/>
          <w:sz w:val="44"/>
          <w:szCs w:val="44"/>
        </w:rPr>
        <w:t>Public Utility Commission of Texas</w:t>
      </w:r>
    </w:p>
    <w:p w14:paraId="1B59C9D4" w14:textId="77777777" w:rsidR="0028222B" w:rsidRPr="0006081D" w:rsidRDefault="0028222B" w:rsidP="0028222B">
      <w:pPr>
        <w:pStyle w:val="Title"/>
        <w:rPr>
          <w:b/>
          <w:i/>
          <w:sz w:val="44"/>
        </w:rPr>
      </w:pPr>
      <w:r w:rsidRPr="0006081D">
        <w:rPr>
          <w:b/>
          <w:i/>
          <w:noProof/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87464EE" wp14:editId="5450EE41">
                <wp:simplePos x="0" y="0"/>
                <wp:positionH relativeFrom="column">
                  <wp:posOffset>1223010</wp:posOffset>
                </wp:positionH>
                <wp:positionV relativeFrom="paragraph">
                  <wp:posOffset>185420</wp:posOffset>
                </wp:positionV>
                <wp:extent cx="338328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83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line w14:anchorId="08824095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6.3pt,14.6pt" to="362.7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" o:allowincell="f"/>
            </w:pict>
          </mc:Fallback>
        </mc:AlternateContent>
      </w:r>
    </w:p>
    <w:p w14:paraId="5EA08AE7" w14:textId="77777777" w:rsidR="0028222B" w:rsidRPr="0006081D" w:rsidRDefault="0028222B" w:rsidP="0028222B">
      <w:pPr>
        <w:pStyle w:val="Subtitle"/>
        <w:rPr>
          <w:b/>
          <w:sz w:val="44"/>
        </w:rPr>
      </w:pPr>
      <w:r w:rsidRPr="0006081D">
        <w:rPr>
          <w:b/>
          <w:sz w:val="44"/>
        </w:rPr>
        <w:t>Memorandum</w:t>
      </w:r>
    </w:p>
    <w:p w14:paraId="50BB253B" w14:textId="77777777" w:rsidR="0028222B" w:rsidRPr="0006081D" w:rsidRDefault="0028222B" w:rsidP="0028222B">
      <w:pPr>
        <w:tabs>
          <w:tab w:val="left" w:pos="1170"/>
        </w:tabs>
        <w:spacing w:after="120"/>
      </w:pPr>
    </w:p>
    <w:p w14:paraId="3690335B" w14:textId="0A275B5B" w:rsidR="0028222B" w:rsidRPr="0006081D" w:rsidRDefault="0028222B" w:rsidP="00005E87">
      <w:pPr>
        <w:tabs>
          <w:tab w:val="left" w:pos="1170"/>
        </w:tabs>
        <w:spacing w:after="120"/>
        <w:rPr>
          <w:sz w:val="24"/>
          <w:szCs w:val="24"/>
        </w:rPr>
      </w:pPr>
      <w:r w:rsidRPr="0006081D">
        <w:rPr>
          <w:b/>
          <w:sz w:val="24"/>
          <w:szCs w:val="24"/>
        </w:rPr>
        <w:t>TO:</w:t>
      </w:r>
      <w:r w:rsidRPr="0006081D">
        <w:rPr>
          <w:sz w:val="24"/>
          <w:szCs w:val="24"/>
        </w:rPr>
        <w:tab/>
      </w:r>
      <w:r w:rsidR="00F3697E">
        <w:rPr>
          <w:sz w:val="24"/>
          <w:szCs w:val="24"/>
        </w:rPr>
        <w:t>Interested Parties</w:t>
      </w:r>
      <w:r w:rsidRPr="0006081D">
        <w:rPr>
          <w:sz w:val="24"/>
          <w:szCs w:val="24"/>
        </w:rPr>
        <w:br/>
      </w:r>
    </w:p>
    <w:p w14:paraId="18C35E12" w14:textId="73D5CFE5" w:rsidR="00D222AD" w:rsidRDefault="0028222B" w:rsidP="00005E87">
      <w:pPr>
        <w:tabs>
          <w:tab w:val="left" w:pos="1170"/>
        </w:tabs>
        <w:spacing w:after="120"/>
        <w:rPr>
          <w:sz w:val="24"/>
          <w:szCs w:val="24"/>
        </w:rPr>
      </w:pPr>
      <w:r w:rsidRPr="0006081D">
        <w:rPr>
          <w:b/>
          <w:sz w:val="24"/>
          <w:szCs w:val="24"/>
        </w:rPr>
        <w:t>FROM:</w:t>
      </w:r>
      <w:r w:rsidR="00F3697E">
        <w:rPr>
          <w:b/>
          <w:sz w:val="24"/>
          <w:szCs w:val="24"/>
        </w:rPr>
        <w:tab/>
      </w:r>
      <w:r w:rsidR="004B7C3A">
        <w:rPr>
          <w:sz w:val="24"/>
          <w:szCs w:val="24"/>
        </w:rPr>
        <w:t>Harika Basaran</w:t>
      </w:r>
      <w:r w:rsidR="00D222AD">
        <w:rPr>
          <w:sz w:val="24"/>
          <w:szCs w:val="24"/>
        </w:rPr>
        <w:t>, Market Analysis Division</w:t>
      </w:r>
    </w:p>
    <w:p w14:paraId="550F0B9D" w14:textId="3EDE67E4" w:rsidR="0028222B" w:rsidRPr="0006081D" w:rsidRDefault="004B7C3A" w:rsidP="00005E87">
      <w:pPr>
        <w:tabs>
          <w:tab w:val="left" w:pos="1170"/>
        </w:tabs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05264">
        <w:rPr>
          <w:sz w:val="24"/>
          <w:szCs w:val="24"/>
        </w:rPr>
        <w:tab/>
      </w:r>
      <w:r>
        <w:rPr>
          <w:sz w:val="24"/>
          <w:szCs w:val="24"/>
        </w:rPr>
        <w:t>Rama Singh Rastogi</w:t>
      </w:r>
      <w:r w:rsidR="00D222AD">
        <w:rPr>
          <w:sz w:val="24"/>
          <w:szCs w:val="24"/>
        </w:rPr>
        <w:t xml:space="preserve">, </w:t>
      </w:r>
      <w:r w:rsidR="0028222B">
        <w:rPr>
          <w:sz w:val="24"/>
          <w:szCs w:val="24"/>
        </w:rPr>
        <w:t>Market Analy</w:t>
      </w:r>
      <w:r w:rsidR="00D424DE">
        <w:rPr>
          <w:sz w:val="24"/>
          <w:szCs w:val="24"/>
        </w:rPr>
        <w:t>sis</w:t>
      </w:r>
      <w:r w:rsidR="0028222B" w:rsidRPr="0006081D">
        <w:rPr>
          <w:sz w:val="24"/>
          <w:szCs w:val="24"/>
        </w:rPr>
        <w:t xml:space="preserve"> </w:t>
      </w:r>
      <w:r w:rsidR="00D222AD">
        <w:rPr>
          <w:sz w:val="24"/>
          <w:szCs w:val="24"/>
        </w:rPr>
        <w:t>Division</w:t>
      </w:r>
    </w:p>
    <w:p w14:paraId="6D88BE11" w14:textId="77777777" w:rsidR="00344B0B" w:rsidRDefault="00344B0B" w:rsidP="00005E87">
      <w:pPr>
        <w:tabs>
          <w:tab w:val="left" w:pos="1170"/>
        </w:tabs>
        <w:spacing w:after="120"/>
        <w:rPr>
          <w:b/>
          <w:sz w:val="24"/>
          <w:szCs w:val="24"/>
        </w:rPr>
      </w:pPr>
    </w:p>
    <w:p w14:paraId="3D3D72E8" w14:textId="21F9218C" w:rsidR="0028222B" w:rsidRDefault="0028222B" w:rsidP="00005E87">
      <w:pPr>
        <w:tabs>
          <w:tab w:val="left" w:pos="1170"/>
        </w:tabs>
        <w:spacing w:after="120"/>
        <w:rPr>
          <w:sz w:val="24"/>
          <w:szCs w:val="24"/>
        </w:rPr>
      </w:pPr>
      <w:r w:rsidRPr="0006081D">
        <w:rPr>
          <w:b/>
          <w:sz w:val="24"/>
          <w:szCs w:val="24"/>
        </w:rPr>
        <w:t>DATE:</w:t>
      </w:r>
      <w:r w:rsidRPr="0006081D">
        <w:rPr>
          <w:sz w:val="24"/>
          <w:szCs w:val="24"/>
        </w:rPr>
        <w:tab/>
      </w:r>
      <w:r w:rsidR="00F3697E">
        <w:rPr>
          <w:sz w:val="24"/>
          <w:szCs w:val="24"/>
        </w:rPr>
        <w:t>December 1</w:t>
      </w:r>
      <w:r w:rsidR="00D77548">
        <w:rPr>
          <w:sz w:val="24"/>
          <w:szCs w:val="24"/>
        </w:rPr>
        <w:t>5</w:t>
      </w:r>
      <w:r w:rsidR="00196E7B">
        <w:rPr>
          <w:sz w:val="24"/>
          <w:szCs w:val="24"/>
        </w:rPr>
        <w:t>, 2021</w:t>
      </w:r>
    </w:p>
    <w:p w14:paraId="385E448F" w14:textId="77777777" w:rsidR="00196E7B" w:rsidRPr="0006081D" w:rsidRDefault="00196E7B" w:rsidP="00005E87">
      <w:pPr>
        <w:tabs>
          <w:tab w:val="left" w:pos="1170"/>
        </w:tabs>
        <w:spacing w:after="120"/>
        <w:rPr>
          <w:sz w:val="24"/>
          <w:szCs w:val="24"/>
        </w:rPr>
      </w:pPr>
    </w:p>
    <w:p w14:paraId="491539F9" w14:textId="77777777" w:rsidR="00D222AD" w:rsidRDefault="0028222B" w:rsidP="00005E87">
      <w:pPr>
        <w:tabs>
          <w:tab w:val="left" w:pos="1170"/>
        </w:tabs>
        <w:spacing w:after="120"/>
        <w:ind w:left="1170" w:hanging="1170"/>
        <w:jc w:val="both"/>
        <w:rPr>
          <w:sz w:val="24"/>
          <w:szCs w:val="24"/>
        </w:rPr>
      </w:pPr>
      <w:r w:rsidRPr="0006081D">
        <w:rPr>
          <w:b/>
          <w:sz w:val="24"/>
          <w:szCs w:val="24"/>
        </w:rPr>
        <w:t>RE:</w:t>
      </w:r>
      <w:r w:rsidRPr="0006081D">
        <w:rPr>
          <w:sz w:val="24"/>
          <w:szCs w:val="24"/>
        </w:rPr>
        <w:tab/>
      </w:r>
      <w:r w:rsidR="00D222AD" w:rsidRPr="001615BF">
        <w:rPr>
          <w:bCs/>
          <w:sz w:val="24"/>
          <w:szCs w:val="24"/>
        </w:rPr>
        <w:t>Project No.</w:t>
      </w:r>
      <w:r w:rsidR="00D222AD">
        <w:rPr>
          <w:i/>
          <w:iCs/>
          <w:sz w:val="24"/>
          <w:szCs w:val="24"/>
        </w:rPr>
        <w:t xml:space="preserve">  </w:t>
      </w:r>
      <w:r w:rsidR="00D222AD" w:rsidRPr="001615BF">
        <w:rPr>
          <w:sz w:val="24"/>
          <w:szCs w:val="24"/>
        </w:rPr>
        <w:t xml:space="preserve">52345 </w:t>
      </w:r>
      <w:r w:rsidR="00D222AD">
        <w:rPr>
          <w:sz w:val="24"/>
          <w:szCs w:val="24"/>
        </w:rPr>
        <w:t xml:space="preserve">– </w:t>
      </w:r>
      <w:r w:rsidR="00D222AD" w:rsidRPr="00832C5C">
        <w:rPr>
          <w:i/>
          <w:iCs/>
          <w:sz w:val="24"/>
          <w:szCs w:val="24"/>
        </w:rPr>
        <w:t>Critical</w:t>
      </w:r>
      <w:r w:rsidR="00D222AD">
        <w:rPr>
          <w:i/>
          <w:iCs/>
          <w:sz w:val="24"/>
          <w:szCs w:val="24"/>
        </w:rPr>
        <w:t xml:space="preserve"> Natural Gas Facilities and Entities</w:t>
      </w:r>
      <w:r w:rsidR="00D222AD" w:rsidRPr="0006081D">
        <w:rPr>
          <w:sz w:val="24"/>
          <w:szCs w:val="24"/>
        </w:rPr>
        <w:t xml:space="preserve"> </w:t>
      </w:r>
    </w:p>
    <w:p w14:paraId="0CCA43FB" w14:textId="5B913AE8" w:rsidR="0028222B" w:rsidRDefault="00D222AD" w:rsidP="00005E87">
      <w:pPr>
        <w:tabs>
          <w:tab w:val="left" w:pos="1170"/>
        </w:tabs>
        <w:spacing w:after="120"/>
        <w:ind w:left="1170" w:hanging="1170"/>
        <w:jc w:val="both"/>
        <w:rPr>
          <w:i/>
          <w:iCs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Project</w:t>
      </w:r>
      <w:r w:rsidRPr="0006081D">
        <w:rPr>
          <w:sz w:val="24"/>
          <w:szCs w:val="24"/>
        </w:rPr>
        <w:t xml:space="preserve"> </w:t>
      </w:r>
      <w:r w:rsidR="0028222B" w:rsidRPr="0006081D">
        <w:rPr>
          <w:sz w:val="24"/>
          <w:szCs w:val="24"/>
        </w:rPr>
        <w:t xml:space="preserve">No. </w:t>
      </w:r>
      <w:r w:rsidR="00F56363">
        <w:rPr>
          <w:sz w:val="24"/>
          <w:szCs w:val="24"/>
        </w:rPr>
        <w:t>5</w:t>
      </w:r>
      <w:r w:rsidR="00F3697E">
        <w:rPr>
          <w:sz w:val="24"/>
          <w:szCs w:val="24"/>
        </w:rPr>
        <w:t>2964</w:t>
      </w:r>
      <w:r w:rsidR="0028222B" w:rsidRPr="0006081D">
        <w:rPr>
          <w:sz w:val="24"/>
          <w:szCs w:val="24"/>
        </w:rPr>
        <w:t xml:space="preserve"> </w:t>
      </w:r>
      <w:r w:rsidR="007F12EE">
        <w:rPr>
          <w:sz w:val="24"/>
          <w:szCs w:val="24"/>
        </w:rPr>
        <w:t>–</w:t>
      </w:r>
      <w:r w:rsidR="005960F9">
        <w:rPr>
          <w:sz w:val="24"/>
          <w:szCs w:val="24"/>
        </w:rPr>
        <w:t xml:space="preserve"> </w:t>
      </w:r>
      <w:r w:rsidR="00034816" w:rsidRPr="00F3697E">
        <w:rPr>
          <w:i/>
          <w:iCs/>
          <w:sz w:val="24"/>
          <w:szCs w:val="24"/>
        </w:rPr>
        <w:t xml:space="preserve">Utility Email Addresses for Provision </w:t>
      </w:r>
      <w:r w:rsidR="00034816">
        <w:rPr>
          <w:i/>
          <w:iCs/>
          <w:sz w:val="24"/>
          <w:szCs w:val="24"/>
        </w:rPr>
        <w:t>o</w:t>
      </w:r>
      <w:r w:rsidR="00034816" w:rsidRPr="00F3697E">
        <w:rPr>
          <w:i/>
          <w:iCs/>
          <w:sz w:val="24"/>
          <w:szCs w:val="24"/>
        </w:rPr>
        <w:t>f Critical Customer Information Under 25.52</w:t>
      </w:r>
    </w:p>
    <w:p w14:paraId="3814762E" w14:textId="754462DA" w:rsidR="00372873" w:rsidRDefault="00372873" w:rsidP="00005E87">
      <w:pPr>
        <w:tabs>
          <w:tab w:val="left" w:pos="1170"/>
        </w:tabs>
        <w:spacing w:after="120"/>
        <w:ind w:left="1170" w:hanging="1170"/>
        <w:jc w:val="both"/>
        <w:rPr>
          <w:i/>
          <w:iCs/>
          <w:sz w:val="24"/>
          <w:szCs w:val="24"/>
        </w:rPr>
      </w:pPr>
      <w:r w:rsidRPr="001615BF">
        <w:rPr>
          <w:bCs/>
          <w:sz w:val="24"/>
          <w:szCs w:val="24"/>
        </w:rPr>
        <w:t xml:space="preserve">                   </w:t>
      </w:r>
    </w:p>
    <w:p w14:paraId="469EAE8D" w14:textId="77777777" w:rsidR="0028222B" w:rsidRPr="0006081D" w:rsidRDefault="0028222B" w:rsidP="00005E87">
      <w:pPr>
        <w:pBdr>
          <w:bottom w:val="single" w:sz="12" w:space="1" w:color="auto"/>
        </w:pBdr>
        <w:rPr>
          <w:sz w:val="22"/>
          <w:szCs w:val="22"/>
        </w:rPr>
      </w:pPr>
    </w:p>
    <w:p w14:paraId="736315DE" w14:textId="77777777" w:rsidR="00034816" w:rsidRPr="00034816" w:rsidRDefault="00034816" w:rsidP="0028222B">
      <w:pPr>
        <w:spacing w:line="360" w:lineRule="auto"/>
        <w:jc w:val="both"/>
        <w:rPr>
          <w:sz w:val="22"/>
          <w:szCs w:val="22"/>
        </w:rPr>
      </w:pPr>
    </w:p>
    <w:p w14:paraId="5636D168" w14:textId="0DEE7B64" w:rsidR="006B5243" w:rsidRDefault="0028222B" w:rsidP="00D44DEA">
      <w:pPr>
        <w:spacing w:line="360" w:lineRule="auto"/>
        <w:jc w:val="both"/>
        <w:rPr>
          <w:sz w:val="24"/>
          <w:szCs w:val="24"/>
        </w:rPr>
      </w:pPr>
      <w:r w:rsidRPr="0006081D">
        <w:rPr>
          <w:sz w:val="24"/>
          <w:szCs w:val="24"/>
        </w:rPr>
        <w:t xml:space="preserve">On </w:t>
      </w:r>
      <w:r w:rsidR="00FE138C">
        <w:rPr>
          <w:sz w:val="24"/>
          <w:szCs w:val="24"/>
        </w:rPr>
        <w:t>November</w:t>
      </w:r>
      <w:r w:rsidR="003D5699">
        <w:rPr>
          <w:sz w:val="24"/>
          <w:szCs w:val="24"/>
        </w:rPr>
        <w:t xml:space="preserve"> 3</w:t>
      </w:r>
      <w:r w:rsidR="00FE138C">
        <w:rPr>
          <w:sz w:val="24"/>
          <w:szCs w:val="24"/>
        </w:rPr>
        <w:t>0</w:t>
      </w:r>
      <w:r w:rsidRPr="0006081D">
        <w:rPr>
          <w:sz w:val="24"/>
          <w:szCs w:val="24"/>
        </w:rPr>
        <w:t>, 20</w:t>
      </w:r>
      <w:r w:rsidR="004468FC">
        <w:rPr>
          <w:sz w:val="24"/>
          <w:szCs w:val="24"/>
        </w:rPr>
        <w:t>2</w:t>
      </w:r>
      <w:r w:rsidR="003D5699">
        <w:rPr>
          <w:sz w:val="24"/>
          <w:szCs w:val="24"/>
        </w:rPr>
        <w:t>1</w:t>
      </w:r>
      <w:r>
        <w:rPr>
          <w:sz w:val="24"/>
          <w:szCs w:val="24"/>
        </w:rPr>
        <w:t xml:space="preserve">, </w:t>
      </w:r>
      <w:r w:rsidR="007054D7">
        <w:rPr>
          <w:sz w:val="24"/>
          <w:szCs w:val="24"/>
        </w:rPr>
        <w:t xml:space="preserve">the Public Utility </w:t>
      </w:r>
      <w:r w:rsidR="00FE138C">
        <w:rPr>
          <w:sz w:val="24"/>
          <w:szCs w:val="24"/>
        </w:rPr>
        <w:t>Commission</w:t>
      </w:r>
      <w:r w:rsidR="007054D7">
        <w:rPr>
          <w:sz w:val="24"/>
          <w:szCs w:val="24"/>
        </w:rPr>
        <w:t xml:space="preserve"> of Texas (Commission)</w:t>
      </w:r>
      <w:r w:rsidR="00FE138C">
        <w:rPr>
          <w:sz w:val="24"/>
          <w:szCs w:val="24"/>
        </w:rPr>
        <w:t xml:space="preserve"> adopted </w:t>
      </w:r>
      <w:r w:rsidR="00FE138C" w:rsidRPr="00FE138C">
        <w:rPr>
          <w:sz w:val="24"/>
          <w:szCs w:val="24"/>
        </w:rPr>
        <w:t>amendments to 16 Texas</w:t>
      </w:r>
      <w:r w:rsidR="00FE03E9">
        <w:rPr>
          <w:sz w:val="24"/>
          <w:szCs w:val="24"/>
        </w:rPr>
        <w:t xml:space="preserve"> </w:t>
      </w:r>
      <w:r w:rsidR="00FE138C" w:rsidRPr="00FE138C">
        <w:rPr>
          <w:sz w:val="24"/>
          <w:szCs w:val="24"/>
        </w:rPr>
        <w:t>Administrative Code (TAC) §25.52, relating to Reliability and Continuity of Service</w:t>
      </w:r>
      <w:r w:rsidR="00672659">
        <w:rPr>
          <w:sz w:val="24"/>
          <w:szCs w:val="24"/>
        </w:rPr>
        <w:t>.</w:t>
      </w:r>
      <w:r w:rsidR="00C14D37">
        <w:rPr>
          <w:rStyle w:val="FootnoteReference"/>
          <w:sz w:val="24"/>
          <w:szCs w:val="24"/>
        </w:rPr>
        <w:footnoteReference w:id="1"/>
      </w:r>
      <w:r w:rsidR="001B72B3">
        <w:rPr>
          <w:sz w:val="24"/>
          <w:szCs w:val="24"/>
        </w:rPr>
        <w:t xml:space="preserve">  </w:t>
      </w:r>
      <w:r w:rsidR="00B42C9A" w:rsidRPr="00B42C9A">
        <w:rPr>
          <w:sz w:val="24"/>
          <w:szCs w:val="24"/>
        </w:rPr>
        <w:t xml:space="preserve">On November 30, </w:t>
      </w:r>
      <w:r w:rsidR="00516CDA" w:rsidRPr="00B42C9A">
        <w:rPr>
          <w:sz w:val="24"/>
          <w:szCs w:val="24"/>
        </w:rPr>
        <w:t>2021,</w:t>
      </w:r>
      <w:r w:rsidR="00516CDA">
        <w:rPr>
          <w:sz w:val="24"/>
          <w:szCs w:val="24"/>
        </w:rPr>
        <w:t xml:space="preserve"> Railroad</w:t>
      </w:r>
      <w:r w:rsidR="00B42C9A">
        <w:rPr>
          <w:sz w:val="24"/>
          <w:szCs w:val="24"/>
        </w:rPr>
        <w:t xml:space="preserve"> </w:t>
      </w:r>
      <w:r w:rsidR="00516CDA">
        <w:rPr>
          <w:sz w:val="24"/>
          <w:szCs w:val="24"/>
        </w:rPr>
        <w:t xml:space="preserve">Commission </w:t>
      </w:r>
      <w:r w:rsidR="00EF6CA7">
        <w:rPr>
          <w:sz w:val="24"/>
          <w:szCs w:val="24"/>
        </w:rPr>
        <w:t>of</w:t>
      </w:r>
      <w:r w:rsidR="00516CDA">
        <w:rPr>
          <w:sz w:val="24"/>
          <w:szCs w:val="24"/>
        </w:rPr>
        <w:t xml:space="preserve"> Texas adopted new TAC </w:t>
      </w:r>
      <w:r w:rsidR="00516CDA" w:rsidRPr="00516CDA">
        <w:rPr>
          <w:sz w:val="24"/>
          <w:szCs w:val="24"/>
        </w:rPr>
        <w:t>§</w:t>
      </w:r>
      <w:r w:rsidR="00516CDA">
        <w:rPr>
          <w:sz w:val="24"/>
          <w:szCs w:val="24"/>
        </w:rPr>
        <w:t xml:space="preserve">3.65 </w:t>
      </w:r>
      <w:r w:rsidR="00BF1407">
        <w:rPr>
          <w:sz w:val="24"/>
          <w:szCs w:val="24"/>
        </w:rPr>
        <w:t>relating</w:t>
      </w:r>
      <w:r w:rsidR="00516CDA">
        <w:rPr>
          <w:sz w:val="24"/>
          <w:szCs w:val="24"/>
        </w:rPr>
        <w:t xml:space="preserve"> to </w:t>
      </w:r>
      <w:r w:rsidR="00BF1407">
        <w:rPr>
          <w:sz w:val="24"/>
          <w:szCs w:val="24"/>
        </w:rPr>
        <w:t xml:space="preserve">the Critical Designation </w:t>
      </w:r>
      <w:r w:rsidR="001B28A9">
        <w:rPr>
          <w:sz w:val="24"/>
          <w:szCs w:val="24"/>
        </w:rPr>
        <w:t>of Natural</w:t>
      </w:r>
      <w:r w:rsidR="00BF1407">
        <w:rPr>
          <w:sz w:val="24"/>
          <w:szCs w:val="24"/>
        </w:rPr>
        <w:t xml:space="preserve"> Gas Infrastructure.</w:t>
      </w:r>
      <w:r w:rsidR="00786FE2">
        <w:rPr>
          <w:sz w:val="24"/>
          <w:szCs w:val="24"/>
        </w:rPr>
        <w:t xml:space="preserve"> </w:t>
      </w:r>
      <w:r w:rsidR="00FE138C" w:rsidRPr="00FE138C">
        <w:rPr>
          <w:sz w:val="24"/>
          <w:szCs w:val="24"/>
        </w:rPr>
        <w:t xml:space="preserve">These amendments implement PURA §38.074, added by House </w:t>
      </w:r>
      <w:r w:rsidR="00672659" w:rsidRPr="00FE138C">
        <w:rPr>
          <w:sz w:val="24"/>
          <w:szCs w:val="24"/>
        </w:rPr>
        <w:t>Bill</w:t>
      </w:r>
      <w:r w:rsidR="00FE138C" w:rsidRPr="00FE138C">
        <w:rPr>
          <w:sz w:val="24"/>
          <w:szCs w:val="24"/>
        </w:rPr>
        <w:t xml:space="preserve"> 3648 and S</w:t>
      </w:r>
      <w:r w:rsidR="008D7B79">
        <w:rPr>
          <w:sz w:val="24"/>
          <w:szCs w:val="24"/>
        </w:rPr>
        <w:t xml:space="preserve">enate </w:t>
      </w:r>
      <w:r w:rsidR="00FE138C" w:rsidRPr="00FE138C">
        <w:rPr>
          <w:sz w:val="24"/>
          <w:szCs w:val="24"/>
        </w:rPr>
        <w:t>B</w:t>
      </w:r>
      <w:r w:rsidR="008D7B79">
        <w:rPr>
          <w:sz w:val="24"/>
          <w:szCs w:val="24"/>
        </w:rPr>
        <w:t>ill</w:t>
      </w:r>
      <w:r w:rsidR="00FE138C" w:rsidRPr="00FE138C">
        <w:rPr>
          <w:sz w:val="24"/>
          <w:szCs w:val="24"/>
        </w:rPr>
        <w:t xml:space="preserve"> 3</w:t>
      </w:r>
      <w:r w:rsidR="00614050">
        <w:rPr>
          <w:sz w:val="24"/>
          <w:szCs w:val="24"/>
        </w:rPr>
        <w:t>,</w:t>
      </w:r>
      <w:r w:rsidR="00672659">
        <w:rPr>
          <w:sz w:val="24"/>
          <w:szCs w:val="24"/>
        </w:rPr>
        <w:t xml:space="preserve"> </w:t>
      </w:r>
      <w:r w:rsidR="00FC29F9">
        <w:rPr>
          <w:sz w:val="24"/>
          <w:szCs w:val="24"/>
        </w:rPr>
        <w:t xml:space="preserve">relating </w:t>
      </w:r>
      <w:r w:rsidR="00FC29F9" w:rsidRPr="00FC29F9">
        <w:rPr>
          <w:sz w:val="24"/>
          <w:szCs w:val="24"/>
        </w:rPr>
        <w:t>to establish</w:t>
      </w:r>
      <w:r w:rsidR="00FC29F9">
        <w:rPr>
          <w:sz w:val="24"/>
          <w:szCs w:val="24"/>
        </w:rPr>
        <w:t>ing</w:t>
      </w:r>
      <w:r w:rsidR="00FC29F9" w:rsidRPr="00FC29F9">
        <w:rPr>
          <w:sz w:val="24"/>
          <w:szCs w:val="24"/>
        </w:rPr>
        <w:t xml:space="preserve"> a process to</w:t>
      </w:r>
      <w:r w:rsidR="00FC29F9">
        <w:rPr>
          <w:sz w:val="24"/>
          <w:szCs w:val="24"/>
        </w:rPr>
        <w:t xml:space="preserve"> </w:t>
      </w:r>
      <w:r w:rsidR="00FC29F9" w:rsidRPr="00FC29F9">
        <w:rPr>
          <w:sz w:val="24"/>
          <w:szCs w:val="24"/>
        </w:rPr>
        <w:t xml:space="preserve">designate </w:t>
      </w:r>
      <w:r w:rsidR="00FC29F9">
        <w:rPr>
          <w:sz w:val="24"/>
          <w:szCs w:val="24"/>
        </w:rPr>
        <w:t xml:space="preserve">certain </w:t>
      </w:r>
      <w:r w:rsidR="00FC29F9" w:rsidRPr="00FC29F9">
        <w:rPr>
          <w:sz w:val="24"/>
          <w:szCs w:val="24"/>
        </w:rPr>
        <w:t xml:space="preserve">natural gas facilities and entities in </w:t>
      </w:r>
      <w:r w:rsidR="008D7B79">
        <w:rPr>
          <w:sz w:val="24"/>
          <w:szCs w:val="24"/>
        </w:rPr>
        <w:t>Texas</w:t>
      </w:r>
      <w:r w:rsidR="00FC29F9" w:rsidRPr="00FC29F9">
        <w:rPr>
          <w:sz w:val="24"/>
          <w:szCs w:val="24"/>
        </w:rPr>
        <w:t xml:space="preserve"> as critical customers</w:t>
      </w:r>
      <w:r w:rsidR="00FC29F9">
        <w:rPr>
          <w:sz w:val="24"/>
          <w:szCs w:val="24"/>
        </w:rPr>
        <w:t xml:space="preserve"> </w:t>
      </w:r>
      <w:r w:rsidR="00FC29F9" w:rsidRPr="00FC29F9">
        <w:rPr>
          <w:sz w:val="24"/>
          <w:szCs w:val="24"/>
        </w:rPr>
        <w:t>during energy emergencies</w:t>
      </w:r>
      <w:r w:rsidR="001B72B3">
        <w:rPr>
          <w:sz w:val="24"/>
          <w:szCs w:val="24"/>
        </w:rPr>
        <w:t>.</w:t>
      </w:r>
    </w:p>
    <w:p w14:paraId="02F38E92" w14:textId="77777777" w:rsidR="001B72B3" w:rsidRDefault="001B72B3" w:rsidP="00D44DEA">
      <w:pPr>
        <w:spacing w:line="360" w:lineRule="auto"/>
        <w:jc w:val="both"/>
        <w:rPr>
          <w:bCs/>
          <w:sz w:val="24"/>
          <w:szCs w:val="24"/>
        </w:rPr>
      </w:pPr>
    </w:p>
    <w:p w14:paraId="247645BF" w14:textId="4AACD3DF" w:rsidR="002E5610" w:rsidRPr="00764EFD" w:rsidRDefault="004713FD" w:rsidP="00C34082">
      <w:pPr>
        <w:spacing w:line="36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The rule</w:t>
      </w:r>
      <w:r w:rsidR="00153E52">
        <w:rPr>
          <w:bCs/>
          <w:sz w:val="24"/>
          <w:szCs w:val="24"/>
        </w:rPr>
        <w:t>s</w:t>
      </w:r>
      <w:r w:rsidR="0075235F">
        <w:rPr>
          <w:bCs/>
          <w:sz w:val="24"/>
          <w:szCs w:val="24"/>
        </w:rPr>
        <w:t xml:space="preserve"> require the</w:t>
      </w:r>
      <w:r w:rsidR="00D44DEA" w:rsidRPr="00D44DEA">
        <w:rPr>
          <w:bCs/>
          <w:sz w:val="24"/>
          <w:szCs w:val="24"/>
        </w:rPr>
        <w:t xml:space="preserve"> operator of a critical natural gas</w:t>
      </w:r>
      <w:r w:rsidR="00D44DEA">
        <w:rPr>
          <w:bCs/>
          <w:sz w:val="24"/>
          <w:szCs w:val="24"/>
        </w:rPr>
        <w:t xml:space="preserve"> </w:t>
      </w:r>
      <w:r w:rsidR="00D44DEA" w:rsidRPr="00D44DEA">
        <w:rPr>
          <w:bCs/>
          <w:sz w:val="24"/>
          <w:szCs w:val="24"/>
        </w:rPr>
        <w:t xml:space="preserve">facility </w:t>
      </w:r>
      <w:r w:rsidR="00D44DEA">
        <w:rPr>
          <w:bCs/>
          <w:sz w:val="24"/>
          <w:szCs w:val="24"/>
        </w:rPr>
        <w:t>to</w:t>
      </w:r>
      <w:r w:rsidR="00D44DEA" w:rsidRPr="00D44DEA">
        <w:rPr>
          <w:bCs/>
          <w:sz w:val="24"/>
          <w:szCs w:val="24"/>
        </w:rPr>
        <w:t xml:space="preserve"> provide critical customer information to the utility from which the critical natural gas facility receives electric delivery service</w:t>
      </w:r>
      <w:r w:rsidR="00614050">
        <w:rPr>
          <w:bCs/>
          <w:sz w:val="24"/>
          <w:szCs w:val="24"/>
        </w:rPr>
        <w:t>,</w:t>
      </w:r>
      <w:r w:rsidR="00D44DEA" w:rsidRPr="00D44DEA">
        <w:rPr>
          <w:bCs/>
          <w:sz w:val="24"/>
          <w:szCs w:val="24"/>
        </w:rPr>
        <w:t xml:space="preserve"> and</w:t>
      </w:r>
      <w:r w:rsidR="00C34082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f</w:t>
      </w:r>
      <w:r w:rsidR="00D44DEA" w:rsidRPr="00D44DEA">
        <w:rPr>
          <w:bCs/>
          <w:sz w:val="24"/>
          <w:szCs w:val="24"/>
        </w:rPr>
        <w:t xml:space="preserve">or critical natural gas facilities located in the ERCOT region, the independent </w:t>
      </w:r>
      <w:r w:rsidR="00D44DEA" w:rsidRPr="00D44DEA">
        <w:rPr>
          <w:bCs/>
          <w:sz w:val="24"/>
          <w:szCs w:val="24"/>
        </w:rPr>
        <w:lastRenderedPageBreak/>
        <w:t>organization certified under PURA §39.151</w:t>
      </w:r>
      <w:r w:rsidR="00B11A8E">
        <w:rPr>
          <w:rStyle w:val="FootnoteReference"/>
          <w:bCs/>
          <w:sz w:val="24"/>
          <w:szCs w:val="24"/>
        </w:rPr>
        <w:footnoteReference w:id="2"/>
      </w:r>
      <w:r w:rsidR="002D0F64">
        <w:rPr>
          <w:bCs/>
          <w:sz w:val="24"/>
          <w:szCs w:val="24"/>
        </w:rPr>
        <w:t xml:space="preserve"> by January 15, 2022.</w:t>
      </w:r>
      <w:r w:rsidR="002D0F64">
        <w:rPr>
          <w:rStyle w:val="FootnoteReference"/>
          <w:bCs/>
          <w:sz w:val="24"/>
          <w:szCs w:val="24"/>
        </w:rPr>
        <w:footnoteReference w:id="3"/>
      </w:r>
      <w:r w:rsidR="004200FE">
        <w:rPr>
          <w:bCs/>
          <w:sz w:val="24"/>
          <w:szCs w:val="24"/>
        </w:rPr>
        <w:t xml:space="preserve"> The </w:t>
      </w:r>
      <w:r w:rsidR="008D7B79">
        <w:rPr>
          <w:bCs/>
          <w:sz w:val="24"/>
          <w:szCs w:val="24"/>
        </w:rPr>
        <w:t>C</w:t>
      </w:r>
      <w:r w:rsidR="00D126CC">
        <w:rPr>
          <w:bCs/>
          <w:sz w:val="24"/>
          <w:szCs w:val="24"/>
        </w:rPr>
        <w:t>ommission</w:t>
      </w:r>
      <w:r w:rsidR="00900BFA">
        <w:rPr>
          <w:bCs/>
          <w:sz w:val="24"/>
          <w:szCs w:val="24"/>
        </w:rPr>
        <w:t xml:space="preserve"> will </w:t>
      </w:r>
      <w:r w:rsidR="00D87727" w:rsidRPr="00764EFD">
        <w:rPr>
          <w:bCs/>
          <w:sz w:val="24"/>
          <w:szCs w:val="24"/>
        </w:rPr>
        <w:t>maintain on its website a list of utility email addresses to be used for the provision of critical customer information</w:t>
      </w:r>
      <w:r w:rsidR="0071729C" w:rsidRPr="00764EFD">
        <w:rPr>
          <w:bCs/>
          <w:sz w:val="24"/>
          <w:szCs w:val="24"/>
        </w:rPr>
        <w:t>.</w:t>
      </w:r>
    </w:p>
    <w:p w14:paraId="704669E3" w14:textId="08BAF626" w:rsidR="00CD4FF5" w:rsidRDefault="00CD4FF5" w:rsidP="00D87727">
      <w:pPr>
        <w:spacing w:line="360" w:lineRule="auto"/>
        <w:jc w:val="both"/>
        <w:rPr>
          <w:bCs/>
          <w:sz w:val="24"/>
          <w:szCs w:val="24"/>
        </w:rPr>
      </w:pPr>
    </w:p>
    <w:p w14:paraId="1A30ADDC" w14:textId="5ADAD99D" w:rsidR="003D047E" w:rsidRDefault="00AB2435" w:rsidP="00D87727">
      <w:pPr>
        <w:spacing w:line="36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Staff requests each utility file the following information in Project No. 52964, </w:t>
      </w:r>
      <w:r w:rsidRPr="00493539">
        <w:rPr>
          <w:bCs/>
          <w:i/>
          <w:iCs/>
          <w:sz w:val="24"/>
          <w:szCs w:val="24"/>
        </w:rPr>
        <w:t>Utility Email Addresses for Provision of Critical Customer Information Under</w:t>
      </w:r>
      <w:r w:rsidRPr="00A50BE7">
        <w:t xml:space="preserve"> </w:t>
      </w:r>
      <w:r w:rsidRPr="00A50BE7">
        <w:rPr>
          <w:bCs/>
          <w:i/>
          <w:iCs/>
          <w:sz w:val="24"/>
          <w:szCs w:val="24"/>
        </w:rPr>
        <w:t>25.52</w:t>
      </w:r>
      <w:r>
        <w:rPr>
          <w:bCs/>
          <w:sz w:val="24"/>
          <w:szCs w:val="24"/>
        </w:rPr>
        <w:t xml:space="preserve">, by </w:t>
      </w:r>
      <w:r w:rsidR="00430B95">
        <w:rPr>
          <w:bCs/>
          <w:sz w:val="24"/>
          <w:szCs w:val="24"/>
        </w:rPr>
        <w:t>December</w:t>
      </w:r>
      <w:r w:rsidR="00432038">
        <w:rPr>
          <w:bCs/>
          <w:sz w:val="24"/>
          <w:szCs w:val="24"/>
        </w:rPr>
        <w:t xml:space="preserve"> </w:t>
      </w:r>
      <w:r w:rsidR="004D107F">
        <w:rPr>
          <w:bCs/>
          <w:sz w:val="24"/>
          <w:szCs w:val="24"/>
        </w:rPr>
        <w:t>29</w:t>
      </w:r>
      <w:r w:rsidR="008E660E">
        <w:rPr>
          <w:bCs/>
          <w:sz w:val="24"/>
          <w:szCs w:val="24"/>
        </w:rPr>
        <w:t>, 2021</w:t>
      </w:r>
      <w:r w:rsidR="003D047E">
        <w:rPr>
          <w:bCs/>
          <w:sz w:val="24"/>
          <w:szCs w:val="24"/>
        </w:rPr>
        <w:t>:</w:t>
      </w:r>
    </w:p>
    <w:p w14:paraId="17DBA09B" w14:textId="77777777" w:rsidR="00147275" w:rsidRPr="00D467C2" w:rsidRDefault="003D047E" w:rsidP="00D467C2">
      <w:pPr>
        <w:pStyle w:val="ListParagraph"/>
        <w:numPr>
          <w:ilvl w:val="0"/>
          <w:numId w:val="1"/>
        </w:numPr>
        <w:spacing w:line="360" w:lineRule="auto"/>
        <w:jc w:val="both"/>
        <w:rPr>
          <w:bCs/>
          <w:sz w:val="24"/>
          <w:szCs w:val="24"/>
        </w:rPr>
      </w:pPr>
      <w:r w:rsidRPr="00D467C2">
        <w:rPr>
          <w:bCs/>
          <w:sz w:val="24"/>
          <w:szCs w:val="24"/>
        </w:rPr>
        <w:t>Name of the utility</w:t>
      </w:r>
    </w:p>
    <w:p w14:paraId="39F754E4" w14:textId="6348FD28" w:rsidR="00147275" w:rsidRPr="00D467C2" w:rsidRDefault="002B569D" w:rsidP="00D467C2">
      <w:pPr>
        <w:pStyle w:val="ListParagraph"/>
        <w:numPr>
          <w:ilvl w:val="0"/>
          <w:numId w:val="1"/>
        </w:numPr>
        <w:spacing w:line="36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P</w:t>
      </w:r>
      <w:r w:rsidR="00147275" w:rsidRPr="00D467C2">
        <w:rPr>
          <w:bCs/>
          <w:sz w:val="24"/>
          <w:szCs w:val="24"/>
        </w:rPr>
        <w:t>ower region</w:t>
      </w:r>
      <w:r w:rsidR="006A2DBD">
        <w:rPr>
          <w:bCs/>
          <w:sz w:val="24"/>
          <w:szCs w:val="24"/>
        </w:rPr>
        <w:t xml:space="preserve"> or Balancing Authority</w:t>
      </w:r>
      <w:r w:rsidR="00D467C2">
        <w:rPr>
          <w:bCs/>
          <w:sz w:val="24"/>
          <w:szCs w:val="24"/>
        </w:rPr>
        <w:t xml:space="preserve"> </w:t>
      </w:r>
      <w:r w:rsidR="005F773F">
        <w:rPr>
          <w:bCs/>
          <w:sz w:val="24"/>
          <w:szCs w:val="24"/>
        </w:rPr>
        <w:t xml:space="preserve">if applicable </w:t>
      </w:r>
      <w:r w:rsidR="00D467C2">
        <w:rPr>
          <w:bCs/>
          <w:sz w:val="24"/>
          <w:szCs w:val="24"/>
        </w:rPr>
        <w:t xml:space="preserve">(ERCOT </w:t>
      </w:r>
      <w:r w:rsidR="008E660E">
        <w:rPr>
          <w:bCs/>
          <w:sz w:val="24"/>
          <w:szCs w:val="24"/>
        </w:rPr>
        <w:t>SPP, MISO</w:t>
      </w:r>
      <w:r w:rsidR="00B77F46">
        <w:rPr>
          <w:bCs/>
          <w:sz w:val="24"/>
          <w:szCs w:val="24"/>
        </w:rPr>
        <w:t>)</w:t>
      </w:r>
    </w:p>
    <w:p w14:paraId="45A99020" w14:textId="2BD3FF5F" w:rsidR="00D467C2" w:rsidRPr="00D467C2" w:rsidRDefault="002B569D" w:rsidP="00D467C2">
      <w:pPr>
        <w:pStyle w:val="ListParagraph"/>
        <w:numPr>
          <w:ilvl w:val="0"/>
          <w:numId w:val="1"/>
        </w:numPr>
        <w:spacing w:line="36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E</w:t>
      </w:r>
      <w:r w:rsidR="00147275" w:rsidRPr="00D467C2">
        <w:rPr>
          <w:bCs/>
          <w:sz w:val="24"/>
          <w:szCs w:val="24"/>
        </w:rPr>
        <w:t xml:space="preserve">mail address </w:t>
      </w:r>
      <w:r w:rsidR="00892969">
        <w:rPr>
          <w:bCs/>
          <w:sz w:val="24"/>
          <w:szCs w:val="24"/>
        </w:rPr>
        <w:t>for</w:t>
      </w:r>
      <w:r w:rsidR="00147275" w:rsidRPr="00D467C2">
        <w:rPr>
          <w:bCs/>
          <w:sz w:val="24"/>
          <w:szCs w:val="24"/>
        </w:rPr>
        <w:t xml:space="preserve"> critical natural gas customer information</w:t>
      </w:r>
      <w:r w:rsidR="00892969">
        <w:rPr>
          <w:bCs/>
          <w:sz w:val="24"/>
          <w:szCs w:val="24"/>
        </w:rPr>
        <w:t xml:space="preserve"> submissions;</w:t>
      </w:r>
      <w:r w:rsidR="00147275" w:rsidRPr="00D467C2">
        <w:rPr>
          <w:bCs/>
          <w:sz w:val="24"/>
          <w:szCs w:val="24"/>
        </w:rPr>
        <w:t xml:space="preserve"> </w:t>
      </w:r>
      <w:r w:rsidR="00892969">
        <w:rPr>
          <w:bCs/>
          <w:sz w:val="24"/>
          <w:szCs w:val="24"/>
        </w:rPr>
        <w:t>and</w:t>
      </w:r>
    </w:p>
    <w:p w14:paraId="1FD029E8" w14:textId="4764D2EE" w:rsidR="00147275" w:rsidRPr="00D467C2" w:rsidRDefault="004713FD" w:rsidP="00D467C2">
      <w:pPr>
        <w:pStyle w:val="ListParagraph"/>
        <w:numPr>
          <w:ilvl w:val="0"/>
          <w:numId w:val="1"/>
        </w:numPr>
        <w:spacing w:line="36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Primary contact and phone number</w:t>
      </w:r>
      <w:r w:rsidR="00040D66">
        <w:rPr>
          <w:bCs/>
          <w:sz w:val="24"/>
          <w:szCs w:val="24"/>
        </w:rPr>
        <w:t xml:space="preserve"> </w:t>
      </w:r>
    </w:p>
    <w:p w14:paraId="4C47039B" w14:textId="77777777" w:rsidR="00E514B6" w:rsidRDefault="00E514B6" w:rsidP="00D87727">
      <w:pPr>
        <w:spacing w:line="360" w:lineRule="auto"/>
        <w:jc w:val="both"/>
        <w:rPr>
          <w:bCs/>
          <w:sz w:val="24"/>
          <w:szCs w:val="24"/>
        </w:rPr>
      </w:pPr>
    </w:p>
    <w:p w14:paraId="18962383" w14:textId="0224DDFF" w:rsidR="00430748" w:rsidRPr="009B5FA3" w:rsidRDefault="00E100A7" w:rsidP="00D87727">
      <w:pPr>
        <w:spacing w:line="36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Information regarding critical natural gas</w:t>
      </w:r>
      <w:r w:rsidR="00E01BBF">
        <w:rPr>
          <w:bCs/>
          <w:sz w:val="24"/>
          <w:szCs w:val="24"/>
        </w:rPr>
        <w:t xml:space="preserve"> requirements</w:t>
      </w:r>
      <w:r>
        <w:rPr>
          <w:bCs/>
          <w:sz w:val="24"/>
          <w:szCs w:val="24"/>
        </w:rPr>
        <w:t xml:space="preserve">, including the </w:t>
      </w:r>
      <w:r w:rsidR="00430748" w:rsidRPr="00430748">
        <w:rPr>
          <w:bCs/>
          <w:sz w:val="24"/>
          <w:szCs w:val="24"/>
        </w:rPr>
        <w:t xml:space="preserve">list of </w:t>
      </w:r>
      <w:r>
        <w:rPr>
          <w:bCs/>
          <w:sz w:val="24"/>
          <w:szCs w:val="24"/>
        </w:rPr>
        <w:t xml:space="preserve">utility </w:t>
      </w:r>
      <w:r w:rsidR="0060682B" w:rsidRPr="00430748">
        <w:rPr>
          <w:bCs/>
          <w:sz w:val="24"/>
          <w:szCs w:val="24"/>
        </w:rPr>
        <w:t>email</w:t>
      </w:r>
      <w:r w:rsidR="00E01BBF">
        <w:rPr>
          <w:bCs/>
          <w:sz w:val="24"/>
          <w:szCs w:val="24"/>
        </w:rPr>
        <w:t xml:space="preserve"> addresses</w:t>
      </w:r>
      <w:r w:rsidR="0060682B" w:rsidRPr="00430748">
        <w:rPr>
          <w:bCs/>
          <w:sz w:val="24"/>
          <w:szCs w:val="24"/>
        </w:rPr>
        <w:t xml:space="preserve"> and</w:t>
      </w:r>
      <w:r w:rsidR="0034610B">
        <w:rPr>
          <w:bCs/>
          <w:sz w:val="24"/>
          <w:szCs w:val="24"/>
        </w:rPr>
        <w:t xml:space="preserve"> any additional </w:t>
      </w:r>
      <w:r w:rsidR="009F0765">
        <w:rPr>
          <w:bCs/>
          <w:sz w:val="24"/>
          <w:szCs w:val="24"/>
        </w:rPr>
        <w:t>guidance</w:t>
      </w:r>
      <w:r w:rsidR="00563F60">
        <w:rPr>
          <w:bCs/>
          <w:sz w:val="24"/>
          <w:szCs w:val="24"/>
        </w:rPr>
        <w:t>,</w:t>
      </w:r>
      <w:r w:rsidR="0034610B">
        <w:rPr>
          <w:bCs/>
          <w:sz w:val="24"/>
          <w:szCs w:val="24"/>
        </w:rPr>
        <w:t xml:space="preserve"> </w:t>
      </w:r>
      <w:r w:rsidR="006A1CA6">
        <w:rPr>
          <w:bCs/>
          <w:sz w:val="24"/>
          <w:szCs w:val="24"/>
        </w:rPr>
        <w:t xml:space="preserve">will be </w:t>
      </w:r>
      <w:r w:rsidR="00C20959">
        <w:rPr>
          <w:bCs/>
          <w:sz w:val="24"/>
          <w:szCs w:val="24"/>
        </w:rPr>
        <w:t xml:space="preserve">available </w:t>
      </w:r>
      <w:r w:rsidR="007400AA">
        <w:rPr>
          <w:bCs/>
          <w:sz w:val="24"/>
          <w:szCs w:val="24"/>
        </w:rPr>
        <w:t xml:space="preserve">on the </w:t>
      </w:r>
      <w:r w:rsidR="00114612">
        <w:rPr>
          <w:bCs/>
          <w:sz w:val="24"/>
          <w:szCs w:val="24"/>
        </w:rPr>
        <w:t>C</w:t>
      </w:r>
      <w:r w:rsidR="007400AA">
        <w:rPr>
          <w:bCs/>
          <w:sz w:val="24"/>
          <w:szCs w:val="24"/>
        </w:rPr>
        <w:t xml:space="preserve">ommission website </w:t>
      </w:r>
      <w:r w:rsidR="00C20959">
        <w:rPr>
          <w:bCs/>
          <w:sz w:val="24"/>
          <w:szCs w:val="24"/>
        </w:rPr>
        <w:t xml:space="preserve">by January </w:t>
      </w:r>
      <w:r w:rsidR="0084360C">
        <w:rPr>
          <w:bCs/>
          <w:sz w:val="24"/>
          <w:szCs w:val="24"/>
        </w:rPr>
        <w:t>03</w:t>
      </w:r>
      <w:r w:rsidR="00C20959">
        <w:rPr>
          <w:bCs/>
          <w:sz w:val="24"/>
          <w:szCs w:val="24"/>
        </w:rPr>
        <w:t>, 2022</w:t>
      </w:r>
      <w:r w:rsidR="0034610B">
        <w:rPr>
          <w:bCs/>
          <w:sz w:val="24"/>
          <w:szCs w:val="24"/>
        </w:rPr>
        <w:t xml:space="preserve">. </w:t>
      </w:r>
    </w:p>
    <w:sectPr w:rsidR="00430748" w:rsidRPr="009B5FA3" w:rsidSect="0028222B"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DC1D1D" w14:textId="77777777" w:rsidR="002C0BA8" w:rsidRDefault="002C0BA8" w:rsidP="00B14A0F">
      <w:r>
        <w:separator/>
      </w:r>
    </w:p>
  </w:endnote>
  <w:endnote w:type="continuationSeparator" w:id="0">
    <w:p w14:paraId="482AE444" w14:textId="77777777" w:rsidR="002C0BA8" w:rsidRDefault="002C0BA8" w:rsidP="00B14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699B81" w14:textId="77777777" w:rsidR="002C0BA8" w:rsidRDefault="002C0BA8" w:rsidP="00B14A0F">
      <w:r>
        <w:separator/>
      </w:r>
    </w:p>
  </w:footnote>
  <w:footnote w:type="continuationSeparator" w:id="0">
    <w:p w14:paraId="46A14192" w14:textId="77777777" w:rsidR="002C0BA8" w:rsidRDefault="002C0BA8" w:rsidP="00B14A0F">
      <w:r>
        <w:continuationSeparator/>
      </w:r>
    </w:p>
  </w:footnote>
  <w:footnote w:id="1">
    <w:p w14:paraId="42795DDD" w14:textId="50579DBB" w:rsidR="00C14D37" w:rsidRPr="00293430" w:rsidRDefault="00C14D3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293430">
        <w:t>P</w:t>
      </w:r>
      <w:r w:rsidR="00E655DD">
        <w:t xml:space="preserve">roject No </w:t>
      </w:r>
      <w:r w:rsidRPr="00293430">
        <w:t xml:space="preserve">-52345 Order Adopting Amendments to </w:t>
      </w:r>
      <w:r w:rsidR="00AC5ADD" w:rsidRPr="00293430">
        <w:t>§</w:t>
      </w:r>
      <w:r w:rsidRPr="00293430">
        <w:t>25.</w:t>
      </w:r>
      <w:r w:rsidR="00090CF1" w:rsidRPr="00293430">
        <w:t>5</w:t>
      </w:r>
      <w:r w:rsidRPr="00293430">
        <w:t xml:space="preserve">2 As Approved </w:t>
      </w:r>
      <w:r w:rsidR="00AA4B63" w:rsidRPr="00293430">
        <w:t>at</w:t>
      </w:r>
      <w:r w:rsidRPr="00293430">
        <w:t xml:space="preserve"> The November 30, Work Session</w:t>
      </w:r>
      <w:r w:rsidR="009B06DE">
        <w:t xml:space="preserve"> (December 2, 2021)</w:t>
      </w:r>
    </w:p>
  </w:footnote>
  <w:footnote w:id="2">
    <w:p w14:paraId="0EA3B5DF" w14:textId="7BDA2113" w:rsidR="00B11A8E" w:rsidRPr="00293430" w:rsidRDefault="00B11A8E">
      <w:pPr>
        <w:pStyle w:val="FootnoteText"/>
      </w:pPr>
      <w:r w:rsidRPr="00293430">
        <w:rPr>
          <w:rStyle w:val="FootnoteReference"/>
        </w:rPr>
        <w:footnoteRef/>
      </w:r>
      <w:r w:rsidRPr="00293430">
        <w:t xml:space="preserve"> </w:t>
      </w:r>
      <w:r w:rsidR="00AC5ADD" w:rsidRPr="00293430">
        <w:t xml:space="preserve">16 </w:t>
      </w:r>
      <w:r w:rsidRPr="00293430">
        <w:t>TAC §25.52</w:t>
      </w:r>
      <w:r w:rsidR="00C578DA" w:rsidRPr="00293430">
        <w:t xml:space="preserve"> (h) Critical Natural G</w:t>
      </w:r>
      <w:r w:rsidR="00AC5ADD" w:rsidRPr="00293430">
        <w:t>a</w:t>
      </w:r>
      <w:r w:rsidR="00C578DA" w:rsidRPr="00293430">
        <w:t>s Facilities</w:t>
      </w:r>
    </w:p>
  </w:footnote>
  <w:footnote w:id="3">
    <w:p w14:paraId="1E5E5C1D" w14:textId="2ACFBBBB" w:rsidR="002D0F64" w:rsidRDefault="002D0F64">
      <w:pPr>
        <w:pStyle w:val="FootnoteText"/>
      </w:pPr>
      <w:r>
        <w:rPr>
          <w:rStyle w:val="FootnoteReference"/>
        </w:rPr>
        <w:footnoteRef/>
      </w:r>
      <w:r>
        <w:t xml:space="preserve"> 16 TAC </w:t>
      </w:r>
      <w:r w:rsidRPr="00293430">
        <w:t>§</w:t>
      </w:r>
      <w:r>
        <w:t>3.65</w:t>
      </w:r>
      <w:r w:rsidR="00157325">
        <w:t xml:space="preserve"> (d)</w:t>
      </w:r>
      <w:r w:rsidR="00153E52">
        <w:t xml:space="preserve"> Acknowledgement of Critical Status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9911C3"/>
    <w:multiLevelType w:val="hybridMultilevel"/>
    <w:tmpl w:val="D5C6A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A33B70"/>
    <w:multiLevelType w:val="hybridMultilevel"/>
    <w:tmpl w:val="1654DA00"/>
    <w:lvl w:ilvl="0" w:tplc="BBFE92F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11432C"/>
    <w:multiLevelType w:val="hybridMultilevel"/>
    <w:tmpl w:val="492A4F9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54E3C2B"/>
    <w:multiLevelType w:val="hybridMultilevel"/>
    <w:tmpl w:val="118CA2C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67C710C1"/>
    <w:multiLevelType w:val="hybridMultilevel"/>
    <w:tmpl w:val="FA380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2B"/>
    <w:rsid w:val="000057EB"/>
    <w:rsid w:val="00005E87"/>
    <w:rsid w:val="000101B1"/>
    <w:rsid w:val="00014B14"/>
    <w:rsid w:val="00031DDE"/>
    <w:rsid w:val="00034816"/>
    <w:rsid w:val="00040D66"/>
    <w:rsid w:val="00041C23"/>
    <w:rsid w:val="00045069"/>
    <w:rsid w:val="00051263"/>
    <w:rsid w:val="00051F02"/>
    <w:rsid w:val="000534BD"/>
    <w:rsid w:val="00063E35"/>
    <w:rsid w:val="00085749"/>
    <w:rsid w:val="00086A25"/>
    <w:rsid w:val="00090CF1"/>
    <w:rsid w:val="00090D2D"/>
    <w:rsid w:val="000B5F10"/>
    <w:rsid w:val="000B69B4"/>
    <w:rsid w:val="000D7F4A"/>
    <w:rsid w:val="000F4865"/>
    <w:rsid w:val="000F4E50"/>
    <w:rsid w:val="000F6EBC"/>
    <w:rsid w:val="000F772A"/>
    <w:rsid w:val="001020A4"/>
    <w:rsid w:val="00103890"/>
    <w:rsid w:val="00105ABD"/>
    <w:rsid w:val="00114612"/>
    <w:rsid w:val="00145B3B"/>
    <w:rsid w:val="00147275"/>
    <w:rsid w:val="00153E52"/>
    <w:rsid w:val="00156568"/>
    <w:rsid w:val="00157325"/>
    <w:rsid w:val="001615BF"/>
    <w:rsid w:val="00166736"/>
    <w:rsid w:val="001672EF"/>
    <w:rsid w:val="00176509"/>
    <w:rsid w:val="0017651A"/>
    <w:rsid w:val="00181B09"/>
    <w:rsid w:val="00186A82"/>
    <w:rsid w:val="00196E7B"/>
    <w:rsid w:val="001B28A9"/>
    <w:rsid w:val="001B40FB"/>
    <w:rsid w:val="001B4ECC"/>
    <w:rsid w:val="001B72B3"/>
    <w:rsid w:val="001C01AC"/>
    <w:rsid w:val="001C5ABC"/>
    <w:rsid w:val="001C6822"/>
    <w:rsid w:val="001D4D5A"/>
    <w:rsid w:val="001F4850"/>
    <w:rsid w:val="00203F0C"/>
    <w:rsid w:val="002070F0"/>
    <w:rsid w:val="00226EC2"/>
    <w:rsid w:val="00232F46"/>
    <w:rsid w:val="00233273"/>
    <w:rsid w:val="00235CEA"/>
    <w:rsid w:val="00243194"/>
    <w:rsid w:val="00246310"/>
    <w:rsid w:val="0026151A"/>
    <w:rsid w:val="00262E84"/>
    <w:rsid w:val="0026333E"/>
    <w:rsid w:val="00263BD6"/>
    <w:rsid w:val="00266A0B"/>
    <w:rsid w:val="00267BB9"/>
    <w:rsid w:val="0027317F"/>
    <w:rsid w:val="002768D8"/>
    <w:rsid w:val="0028222B"/>
    <w:rsid w:val="002841EF"/>
    <w:rsid w:val="00290610"/>
    <w:rsid w:val="00293430"/>
    <w:rsid w:val="00296890"/>
    <w:rsid w:val="002B0D36"/>
    <w:rsid w:val="002B569D"/>
    <w:rsid w:val="002C0BA8"/>
    <w:rsid w:val="002C6DA5"/>
    <w:rsid w:val="002C734B"/>
    <w:rsid w:val="002D0F64"/>
    <w:rsid w:val="002D4725"/>
    <w:rsid w:val="002D4E06"/>
    <w:rsid w:val="002E5610"/>
    <w:rsid w:val="002E719B"/>
    <w:rsid w:val="002F2686"/>
    <w:rsid w:val="002F3175"/>
    <w:rsid w:val="003010D2"/>
    <w:rsid w:val="00304842"/>
    <w:rsid w:val="00310E49"/>
    <w:rsid w:val="003111F4"/>
    <w:rsid w:val="00314D5D"/>
    <w:rsid w:val="00344B0B"/>
    <w:rsid w:val="0034610B"/>
    <w:rsid w:val="0035095E"/>
    <w:rsid w:val="003546F4"/>
    <w:rsid w:val="00355968"/>
    <w:rsid w:val="003620C0"/>
    <w:rsid w:val="00363667"/>
    <w:rsid w:val="0036552D"/>
    <w:rsid w:val="00365548"/>
    <w:rsid w:val="00367E80"/>
    <w:rsid w:val="003721F1"/>
    <w:rsid w:val="00372873"/>
    <w:rsid w:val="00375518"/>
    <w:rsid w:val="00377EDA"/>
    <w:rsid w:val="003818DA"/>
    <w:rsid w:val="003848D1"/>
    <w:rsid w:val="003947AD"/>
    <w:rsid w:val="003B6647"/>
    <w:rsid w:val="003C675C"/>
    <w:rsid w:val="003D047E"/>
    <w:rsid w:val="003D1FE9"/>
    <w:rsid w:val="003D5699"/>
    <w:rsid w:val="003D7AB8"/>
    <w:rsid w:val="003E058C"/>
    <w:rsid w:val="003E3736"/>
    <w:rsid w:val="003F36B5"/>
    <w:rsid w:val="004015FC"/>
    <w:rsid w:val="00407934"/>
    <w:rsid w:val="00411FC0"/>
    <w:rsid w:val="004149A7"/>
    <w:rsid w:val="004200FE"/>
    <w:rsid w:val="00422322"/>
    <w:rsid w:val="00423258"/>
    <w:rsid w:val="00425A8B"/>
    <w:rsid w:val="00430748"/>
    <w:rsid w:val="00430B95"/>
    <w:rsid w:val="00431CF1"/>
    <w:rsid w:val="00431EF6"/>
    <w:rsid w:val="00432038"/>
    <w:rsid w:val="004372B9"/>
    <w:rsid w:val="004468FC"/>
    <w:rsid w:val="00453E22"/>
    <w:rsid w:val="0045500B"/>
    <w:rsid w:val="0046468B"/>
    <w:rsid w:val="004660B6"/>
    <w:rsid w:val="004713FD"/>
    <w:rsid w:val="004761B7"/>
    <w:rsid w:val="00494168"/>
    <w:rsid w:val="004A0494"/>
    <w:rsid w:val="004A14D5"/>
    <w:rsid w:val="004A76CD"/>
    <w:rsid w:val="004B7C3A"/>
    <w:rsid w:val="004D107F"/>
    <w:rsid w:val="004D1B91"/>
    <w:rsid w:val="004E6026"/>
    <w:rsid w:val="004E6690"/>
    <w:rsid w:val="004E6D52"/>
    <w:rsid w:val="004F0509"/>
    <w:rsid w:val="0050096D"/>
    <w:rsid w:val="005018EC"/>
    <w:rsid w:val="00502F1C"/>
    <w:rsid w:val="005036F2"/>
    <w:rsid w:val="00516CDA"/>
    <w:rsid w:val="0053312B"/>
    <w:rsid w:val="0053376C"/>
    <w:rsid w:val="00537366"/>
    <w:rsid w:val="00537614"/>
    <w:rsid w:val="005409EE"/>
    <w:rsid w:val="00543042"/>
    <w:rsid w:val="00552B85"/>
    <w:rsid w:val="00554162"/>
    <w:rsid w:val="0055778B"/>
    <w:rsid w:val="00562365"/>
    <w:rsid w:val="00562874"/>
    <w:rsid w:val="00562972"/>
    <w:rsid w:val="00563F60"/>
    <w:rsid w:val="0057040E"/>
    <w:rsid w:val="00581F3C"/>
    <w:rsid w:val="00587F6A"/>
    <w:rsid w:val="005960F9"/>
    <w:rsid w:val="005A0B23"/>
    <w:rsid w:val="005A0B9C"/>
    <w:rsid w:val="005A53B1"/>
    <w:rsid w:val="005A5FCE"/>
    <w:rsid w:val="005A69D1"/>
    <w:rsid w:val="005C5CD0"/>
    <w:rsid w:val="005E1025"/>
    <w:rsid w:val="005E1832"/>
    <w:rsid w:val="005F27A9"/>
    <w:rsid w:val="005F773F"/>
    <w:rsid w:val="0060682B"/>
    <w:rsid w:val="00611CA6"/>
    <w:rsid w:val="006123AB"/>
    <w:rsid w:val="00614050"/>
    <w:rsid w:val="0061544D"/>
    <w:rsid w:val="00616156"/>
    <w:rsid w:val="006328AA"/>
    <w:rsid w:val="00634511"/>
    <w:rsid w:val="00644A5D"/>
    <w:rsid w:val="006665CA"/>
    <w:rsid w:val="006717D4"/>
    <w:rsid w:val="00672659"/>
    <w:rsid w:val="00675A91"/>
    <w:rsid w:val="006867D2"/>
    <w:rsid w:val="006914D1"/>
    <w:rsid w:val="006A032B"/>
    <w:rsid w:val="006A1CA6"/>
    <w:rsid w:val="006A2DBD"/>
    <w:rsid w:val="006A41CC"/>
    <w:rsid w:val="006B3E12"/>
    <w:rsid w:val="006B5243"/>
    <w:rsid w:val="006B530D"/>
    <w:rsid w:val="006B6DC6"/>
    <w:rsid w:val="006B7062"/>
    <w:rsid w:val="006C0EFA"/>
    <w:rsid w:val="006C6064"/>
    <w:rsid w:val="006D4936"/>
    <w:rsid w:val="006E1BD8"/>
    <w:rsid w:val="006E32FD"/>
    <w:rsid w:val="00705264"/>
    <w:rsid w:val="007054D7"/>
    <w:rsid w:val="00706021"/>
    <w:rsid w:val="00713749"/>
    <w:rsid w:val="0071729C"/>
    <w:rsid w:val="00722102"/>
    <w:rsid w:val="00730D75"/>
    <w:rsid w:val="007400AA"/>
    <w:rsid w:val="0074167A"/>
    <w:rsid w:val="00744B19"/>
    <w:rsid w:val="0075235F"/>
    <w:rsid w:val="007619AD"/>
    <w:rsid w:val="00764EFD"/>
    <w:rsid w:val="007837DD"/>
    <w:rsid w:val="00786FE2"/>
    <w:rsid w:val="00791819"/>
    <w:rsid w:val="00792C96"/>
    <w:rsid w:val="00793217"/>
    <w:rsid w:val="007B24A8"/>
    <w:rsid w:val="007C5C67"/>
    <w:rsid w:val="007C5E5A"/>
    <w:rsid w:val="007D4087"/>
    <w:rsid w:val="007E1A45"/>
    <w:rsid w:val="007E2175"/>
    <w:rsid w:val="007E30C2"/>
    <w:rsid w:val="007E3E28"/>
    <w:rsid w:val="007E597D"/>
    <w:rsid w:val="007F12EE"/>
    <w:rsid w:val="007F3BFC"/>
    <w:rsid w:val="007F74A0"/>
    <w:rsid w:val="0080632A"/>
    <w:rsid w:val="00810359"/>
    <w:rsid w:val="00820E56"/>
    <w:rsid w:val="00821E10"/>
    <w:rsid w:val="00832C43"/>
    <w:rsid w:val="00832C5C"/>
    <w:rsid w:val="0084360C"/>
    <w:rsid w:val="00843AD7"/>
    <w:rsid w:val="0084673D"/>
    <w:rsid w:val="00850083"/>
    <w:rsid w:val="0086094D"/>
    <w:rsid w:val="0087308B"/>
    <w:rsid w:val="00881F38"/>
    <w:rsid w:val="00885E23"/>
    <w:rsid w:val="00892969"/>
    <w:rsid w:val="008968FB"/>
    <w:rsid w:val="008B2B84"/>
    <w:rsid w:val="008C2A86"/>
    <w:rsid w:val="008D231A"/>
    <w:rsid w:val="008D3931"/>
    <w:rsid w:val="008D537C"/>
    <w:rsid w:val="008D78DA"/>
    <w:rsid w:val="008D7B79"/>
    <w:rsid w:val="008D7FD7"/>
    <w:rsid w:val="008E660E"/>
    <w:rsid w:val="00900BFA"/>
    <w:rsid w:val="00904418"/>
    <w:rsid w:val="00905C45"/>
    <w:rsid w:val="00917A20"/>
    <w:rsid w:val="00936E13"/>
    <w:rsid w:val="00942804"/>
    <w:rsid w:val="0096731C"/>
    <w:rsid w:val="00987037"/>
    <w:rsid w:val="00987D66"/>
    <w:rsid w:val="009B06DE"/>
    <w:rsid w:val="009B57FF"/>
    <w:rsid w:val="009B5FA3"/>
    <w:rsid w:val="009B664B"/>
    <w:rsid w:val="009C6B91"/>
    <w:rsid w:val="009C7538"/>
    <w:rsid w:val="009E124B"/>
    <w:rsid w:val="009E7903"/>
    <w:rsid w:val="009F0322"/>
    <w:rsid w:val="009F0765"/>
    <w:rsid w:val="009F487A"/>
    <w:rsid w:val="009F62A0"/>
    <w:rsid w:val="009F7274"/>
    <w:rsid w:val="00A047D7"/>
    <w:rsid w:val="00A076A8"/>
    <w:rsid w:val="00A11731"/>
    <w:rsid w:val="00A13810"/>
    <w:rsid w:val="00A172A5"/>
    <w:rsid w:val="00A33F9F"/>
    <w:rsid w:val="00A41E17"/>
    <w:rsid w:val="00A42AA9"/>
    <w:rsid w:val="00A42BEA"/>
    <w:rsid w:val="00A50BE7"/>
    <w:rsid w:val="00A62D76"/>
    <w:rsid w:val="00A752B2"/>
    <w:rsid w:val="00A800EF"/>
    <w:rsid w:val="00A81C7E"/>
    <w:rsid w:val="00A83226"/>
    <w:rsid w:val="00A92402"/>
    <w:rsid w:val="00A9392C"/>
    <w:rsid w:val="00AA4B63"/>
    <w:rsid w:val="00AA725A"/>
    <w:rsid w:val="00AB2435"/>
    <w:rsid w:val="00AB7725"/>
    <w:rsid w:val="00AC5ADD"/>
    <w:rsid w:val="00AE2148"/>
    <w:rsid w:val="00AF338F"/>
    <w:rsid w:val="00AF4CF3"/>
    <w:rsid w:val="00AF7699"/>
    <w:rsid w:val="00B02AA8"/>
    <w:rsid w:val="00B02D14"/>
    <w:rsid w:val="00B11A8E"/>
    <w:rsid w:val="00B14A0F"/>
    <w:rsid w:val="00B3113D"/>
    <w:rsid w:val="00B37A06"/>
    <w:rsid w:val="00B42C9A"/>
    <w:rsid w:val="00B446D3"/>
    <w:rsid w:val="00B524A8"/>
    <w:rsid w:val="00B52FD6"/>
    <w:rsid w:val="00B572FD"/>
    <w:rsid w:val="00B57547"/>
    <w:rsid w:val="00B77F46"/>
    <w:rsid w:val="00B83F5B"/>
    <w:rsid w:val="00B84CD8"/>
    <w:rsid w:val="00BA077F"/>
    <w:rsid w:val="00BA0DD1"/>
    <w:rsid w:val="00BA572E"/>
    <w:rsid w:val="00BA5E30"/>
    <w:rsid w:val="00BA62E1"/>
    <w:rsid w:val="00BC1B71"/>
    <w:rsid w:val="00BC2EC8"/>
    <w:rsid w:val="00BD2BD4"/>
    <w:rsid w:val="00BD4DDE"/>
    <w:rsid w:val="00BE43D3"/>
    <w:rsid w:val="00BF1407"/>
    <w:rsid w:val="00BF3568"/>
    <w:rsid w:val="00BF757E"/>
    <w:rsid w:val="00C12A2A"/>
    <w:rsid w:val="00C14D37"/>
    <w:rsid w:val="00C20959"/>
    <w:rsid w:val="00C21320"/>
    <w:rsid w:val="00C34082"/>
    <w:rsid w:val="00C46581"/>
    <w:rsid w:val="00C46A4B"/>
    <w:rsid w:val="00C50761"/>
    <w:rsid w:val="00C578DA"/>
    <w:rsid w:val="00C602C9"/>
    <w:rsid w:val="00C6074B"/>
    <w:rsid w:val="00C73780"/>
    <w:rsid w:val="00C811AA"/>
    <w:rsid w:val="00C81444"/>
    <w:rsid w:val="00C90561"/>
    <w:rsid w:val="00C9559E"/>
    <w:rsid w:val="00CA28F4"/>
    <w:rsid w:val="00CB23FB"/>
    <w:rsid w:val="00CB3EC3"/>
    <w:rsid w:val="00CB5920"/>
    <w:rsid w:val="00CB7CCA"/>
    <w:rsid w:val="00CC11B6"/>
    <w:rsid w:val="00CC698B"/>
    <w:rsid w:val="00CD0EBB"/>
    <w:rsid w:val="00CD3CE6"/>
    <w:rsid w:val="00CD4FF5"/>
    <w:rsid w:val="00CD7256"/>
    <w:rsid w:val="00CF71E7"/>
    <w:rsid w:val="00D121A9"/>
    <w:rsid w:val="00D126CC"/>
    <w:rsid w:val="00D222AD"/>
    <w:rsid w:val="00D2292A"/>
    <w:rsid w:val="00D23903"/>
    <w:rsid w:val="00D23E27"/>
    <w:rsid w:val="00D373EB"/>
    <w:rsid w:val="00D424DE"/>
    <w:rsid w:val="00D44DEA"/>
    <w:rsid w:val="00D467C2"/>
    <w:rsid w:val="00D502FD"/>
    <w:rsid w:val="00D52443"/>
    <w:rsid w:val="00D54B7B"/>
    <w:rsid w:val="00D5690C"/>
    <w:rsid w:val="00D57191"/>
    <w:rsid w:val="00D5783B"/>
    <w:rsid w:val="00D57A5A"/>
    <w:rsid w:val="00D64EDE"/>
    <w:rsid w:val="00D720E2"/>
    <w:rsid w:val="00D77548"/>
    <w:rsid w:val="00D8470F"/>
    <w:rsid w:val="00D87727"/>
    <w:rsid w:val="00D907EB"/>
    <w:rsid w:val="00DA1FFF"/>
    <w:rsid w:val="00DA663F"/>
    <w:rsid w:val="00DC39AD"/>
    <w:rsid w:val="00DD0E97"/>
    <w:rsid w:val="00DD4061"/>
    <w:rsid w:val="00DD43B7"/>
    <w:rsid w:val="00DE1636"/>
    <w:rsid w:val="00DE5066"/>
    <w:rsid w:val="00E00995"/>
    <w:rsid w:val="00E01BBF"/>
    <w:rsid w:val="00E02C5F"/>
    <w:rsid w:val="00E100A7"/>
    <w:rsid w:val="00E21584"/>
    <w:rsid w:val="00E31B12"/>
    <w:rsid w:val="00E45179"/>
    <w:rsid w:val="00E46BB0"/>
    <w:rsid w:val="00E514B6"/>
    <w:rsid w:val="00E52D75"/>
    <w:rsid w:val="00E57419"/>
    <w:rsid w:val="00E61F33"/>
    <w:rsid w:val="00E62F00"/>
    <w:rsid w:val="00E655DD"/>
    <w:rsid w:val="00E7169A"/>
    <w:rsid w:val="00E80BC4"/>
    <w:rsid w:val="00E82181"/>
    <w:rsid w:val="00E82F7D"/>
    <w:rsid w:val="00E90EBC"/>
    <w:rsid w:val="00EA336D"/>
    <w:rsid w:val="00EA56A3"/>
    <w:rsid w:val="00EA7B15"/>
    <w:rsid w:val="00EB0194"/>
    <w:rsid w:val="00EB4DAA"/>
    <w:rsid w:val="00EE1E6D"/>
    <w:rsid w:val="00EE1F05"/>
    <w:rsid w:val="00EE495B"/>
    <w:rsid w:val="00EF16FB"/>
    <w:rsid w:val="00EF6CA7"/>
    <w:rsid w:val="00F10DED"/>
    <w:rsid w:val="00F17437"/>
    <w:rsid w:val="00F22113"/>
    <w:rsid w:val="00F23131"/>
    <w:rsid w:val="00F24350"/>
    <w:rsid w:val="00F3697E"/>
    <w:rsid w:val="00F408AB"/>
    <w:rsid w:val="00F418C3"/>
    <w:rsid w:val="00F45203"/>
    <w:rsid w:val="00F56363"/>
    <w:rsid w:val="00F65535"/>
    <w:rsid w:val="00FA1FBA"/>
    <w:rsid w:val="00FB313B"/>
    <w:rsid w:val="00FC29F9"/>
    <w:rsid w:val="00FC2DEC"/>
    <w:rsid w:val="00FC4F1A"/>
    <w:rsid w:val="00FD11BB"/>
    <w:rsid w:val="00FD7D45"/>
    <w:rsid w:val="00FE03E9"/>
    <w:rsid w:val="00FE138C"/>
    <w:rsid w:val="00FE188D"/>
    <w:rsid w:val="00FE3BBC"/>
    <w:rsid w:val="00FE5399"/>
    <w:rsid w:val="00FF1D76"/>
    <w:rsid w:val="00FF7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C2318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2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8222B"/>
    <w:pPr>
      <w:tabs>
        <w:tab w:val="left" w:pos="1170"/>
      </w:tabs>
      <w:spacing w:after="120"/>
      <w:jc w:val="center"/>
    </w:pPr>
    <w:rPr>
      <w:sz w:val="24"/>
    </w:rPr>
  </w:style>
  <w:style w:type="character" w:customStyle="1" w:styleId="TitleChar">
    <w:name w:val="Title Char"/>
    <w:basedOn w:val="DefaultParagraphFont"/>
    <w:link w:val="Title"/>
    <w:rsid w:val="0028222B"/>
    <w:rPr>
      <w:rFonts w:ascii="Times New Roman" w:eastAsia="Times New Roman" w:hAnsi="Times New Roman" w:cs="Times New Roman"/>
      <w:sz w:val="24"/>
      <w:szCs w:val="20"/>
    </w:rPr>
  </w:style>
  <w:style w:type="paragraph" w:styleId="Subtitle">
    <w:name w:val="Subtitle"/>
    <w:basedOn w:val="Normal"/>
    <w:link w:val="SubtitleChar"/>
    <w:qFormat/>
    <w:rsid w:val="0028222B"/>
    <w:pPr>
      <w:tabs>
        <w:tab w:val="left" w:pos="1170"/>
      </w:tabs>
      <w:spacing w:after="120"/>
      <w:jc w:val="center"/>
    </w:pPr>
    <w:rPr>
      <w:sz w:val="24"/>
    </w:rPr>
  </w:style>
  <w:style w:type="character" w:customStyle="1" w:styleId="SubtitleChar">
    <w:name w:val="Subtitle Char"/>
    <w:basedOn w:val="DefaultParagraphFont"/>
    <w:link w:val="Subtitle"/>
    <w:rsid w:val="0028222B"/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semiHidden/>
    <w:unhideWhenUsed/>
    <w:rsid w:val="0028222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8222B"/>
  </w:style>
  <w:style w:type="character" w:customStyle="1" w:styleId="CommentTextChar">
    <w:name w:val="Comment Text Char"/>
    <w:basedOn w:val="DefaultParagraphFont"/>
    <w:link w:val="CommentText"/>
    <w:semiHidden/>
    <w:rsid w:val="0028222B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222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222B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14A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4A0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B14A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4A0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2C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2C9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83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467C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C14D37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14D3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14D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1A401-1420-4BE1-B10B-68E3069C6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1735</Characters>
  <Application>Microsoft Office Word</Application>
  <DocSecurity>0</DocSecurity>
  <Lines>14</Lines>
  <Paragraphs>4</Paragraphs>
  <ScaleCrop>false</ScaleCrop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2021-12-15T20:04:00Z</dcterms:created>
  <dcterms:modified xsi:type="dcterms:W3CDTF">2021-12-15T20:05:00Z</dcterms:modified>
</cp:coreProperties>
</file>